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F59E4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F369FD" w:rsidRDefault="009839B5" w:rsidP="00F368C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Processo n. </w:t>
      </w:r>
      <w:r w:rsidR="0019152F">
        <w:rPr>
          <w:rFonts w:asciiTheme="minorHAnsi" w:hAnsiTheme="minorHAnsi" w:cstheme="minorHAnsi"/>
          <w:sz w:val="21"/>
          <w:szCs w:val="21"/>
        </w:rPr>
        <w:t>460266/2010.</w:t>
      </w:r>
    </w:p>
    <w:p w:rsidR="000D22BD" w:rsidRPr="00F369FD" w:rsidRDefault="004B3EF0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 xml:space="preserve">Recorrente </w:t>
      </w:r>
      <w:r w:rsidR="00302EDE" w:rsidRPr="00F369FD">
        <w:rPr>
          <w:rFonts w:asciiTheme="minorHAnsi" w:hAnsiTheme="minorHAnsi" w:cstheme="minorHAnsi"/>
          <w:sz w:val="21"/>
          <w:szCs w:val="21"/>
        </w:rPr>
        <w:t>–</w:t>
      </w:r>
      <w:r w:rsidR="00AD481C">
        <w:rPr>
          <w:rFonts w:asciiTheme="minorHAnsi" w:hAnsiTheme="minorHAnsi" w:cstheme="minorHAnsi"/>
          <w:sz w:val="21"/>
          <w:szCs w:val="21"/>
        </w:rPr>
        <w:t xml:space="preserve"> </w:t>
      </w:r>
      <w:r w:rsidR="0019152F">
        <w:rPr>
          <w:rFonts w:asciiTheme="minorHAnsi" w:hAnsiTheme="minorHAnsi" w:cstheme="minorHAnsi"/>
          <w:sz w:val="21"/>
          <w:szCs w:val="21"/>
        </w:rPr>
        <w:t xml:space="preserve">Celso Rangel </w:t>
      </w:r>
      <w:proofErr w:type="spellStart"/>
      <w:r w:rsidR="0019152F">
        <w:rPr>
          <w:rFonts w:asciiTheme="minorHAnsi" w:hAnsiTheme="minorHAnsi" w:cstheme="minorHAnsi"/>
          <w:sz w:val="21"/>
          <w:szCs w:val="21"/>
        </w:rPr>
        <w:t>Zucarelli</w:t>
      </w:r>
      <w:proofErr w:type="spellEnd"/>
      <w:r w:rsidR="0019152F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A14B97" w:rsidRPr="00F369FD" w:rsidRDefault="001F1011" w:rsidP="00DB77A0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Auto de Infra</w:t>
      </w:r>
      <w:r w:rsidR="00CB551C">
        <w:rPr>
          <w:rFonts w:asciiTheme="minorHAnsi" w:hAnsiTheme="minorHAnsi" w:cstheme="minorHAnsi"/>
          <w:sz w:val="21"/>
          <w:szCs w:val="21"/>
        </w:rPr>
        <w:t xml:space="preserve">ção n. </w:t>
      </w:r>
      <w:r w:rsidR="0019152F">
        <w:rPr>
          <w:rFonts w:asciiTheme="minorHAnsi" w:hAnsiTheme="minorHAnsi" w:cstheme="minorHAnsi"/>
          <w:sz w:val="21"/>
          <w:szCs w:val="21"/>
        </w:rPr>
        <w:t>106797, de 08/06/2010.</w:t>
      </w:r>
    </w:p>
    <w:p w:rsidR="00F54B4D" w:rsidRDefault="007723E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Relator</w:t>
      </w:r>
      <w:r w:rsidR="00AD481C">
        <w:rPr>
          <w:rFonts w:asciiTheme="minorHAnsi" w:hAnsiTheme="minorHAnsi" w:cstheme="minorHAnsi"/>
          <w:sz w:val="21"/>
          <w:szCs w:val="21"/>
        </w:rPr>
        <w:t>a –</w:t>
      </w:r>
      <w:r w:rsidR="001B077C">
        <w:rPr>
          <w:rFonts w:asciiTheme="minorHAnsi" w:hAnsiTheme="minorHAnsi" w:cstheme="minorHAnsi"/>
          <w:sz w:val="21"/>
          <w:szCs w:val="21"/>
        </w:rPr>
        <w:t xml:space="preserve"> </w:t>
      </w:r>
      <w:r w:rsidR="0019152F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19152F">
        <w:rPr>
          <w:rFonts w:asciiTheme="minorHAnsi" w:hAnsiTheme="minorHAnsi" w:cstheme="minorHAnsi"/>
          <w:sz w:val="21"/>
          <w:szCs w:val="21"/>
        </w:rPr>
        <w:t>Adelayne</w:t>
      </w:r>
      <w:proofErr w:type="spellEnd"/>
      <w:r w:rsidR="0019152F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19152F">
        <w:rPr>
          <w:rFonts w:asciiTheme="minorHAnsi" w:hAnsiTheme="minorHAnsi" w:cstheme="minorHAnsi"/>
          <w:sz w:val="21"/>
          <w:szCs w:val="21"/>
        </w:rPr>
        <w:t>Bazzano</w:t>
      </w:r>
      <w:proofErr w:type="spellEnd"/>
      <w:r w:rsidR="0019152F">
        <w:rPr>
          <w:rFonts w:asciiTheme="minorHAnsi" w:hAnsiTheme="minorHAnsi" w:cstheme="minorHAnsi"/>
          <w:sz w:val="21"/>
          <w:szCs w:val="21"/>
        </w:rPr>
        <w:t xml:space="preserve"> de Magalhães – SES. </w:t>
      </w:r>
    </w:p>
    <w:p w:rsidR="00A67B20" w:rsidRDefault="009839B5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Advogado</w:t>
      </w:r>
      <w:r w:rsidR="0019152F">
        <w:rPr>
          <w:rFonts w:asciiTheme="minorHAnsi" w:hAnsiTheme="minorHAnsi" w:cstheme="minorHAnsi"/>
          <w:sz w:val="21"/>
          <w:szCs w:val="21"/>
        </w:rPr>
        <w:t xml:space="preserve"> – Celso Rangel </w:t>
      </w:r>
      <w:proofErr w:type="spellStart"/>
      <w:r w:rsidR="0019152F">
        <w:rPr>
          <w:rFonts w:asciiTheme="minorHAnsi" w:hAnsiTheme="minorHAnsi" w:cstheme="minorHAnsi"/>
          <w:sz w:val="21"/>
          <w:szCs w:val="21"/>
        </w:rPr>
        <w:t>Zucarelli</w:t>
      </w:r>
      <w:proofErr w:type="spellEnd"/>
      <w:r w:rsidR="0019152F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270D6D" w:rsidRDefault="00270D6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2ª J</w:t>
      </w:r>
      <w:r w:rsidR="0071491E">
        <w:rPr>
          <w:rFonts w:asciiTheme="minorHAnsi" w:hAnsiTheme="minorHAnsi" w:cstheme="minorHAnsi"/>
          <w:sz w:val="21"/>
          <w:szCs w:val="21"/>
        </w:rPr>
        <w:t>unta de Julgamento de Recursos.</w:t>
      </w:r>
    </w:p>
    <w:p w:rsidR="00C06C21" w:rsidRDefault="00C06C21" w:rsidP="00F369FD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E16472" w:rsidRPr="00F369FD" w:rsidRDefault="008C2CD5" w:rsidP="00F369FD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Acórdão 275</w:t>
      </w:r>
      <w:r w:rsidR="007B32E0" w:rsidRPr="00F369FD">
        <w:rPr>
          <w:rFonts w:asciiTheme="minorHAnsi" w:hAnsiTheme="minorHAnsi" w:cstheme="minorHAnsi"/>
          <w:b/>
          <w:sz w:val="21"/>
          <w:szCs w:val="21"/>
        </w:rPr>
        <w:t>/2021</w:t>
      </w:r>
    </w:p>
    <w:p w:rsidR="005F7436" w:rsidRDefault="005F7436" w:rsidP="005F7436">
      <w:pPr>
        <w:jc w:val="both"/>
        <w:rPr>
          <w:rFonts w:ascii="Calibri" w:hAnsi="Calibri" w:cs="Calibri"/>
          <w:sz w:val="28"/>
          <w:szCs w:val="28"/>
        </w:rPr>
      </w:pPr>
    </w:p>
    <w:p w:rsidR="005F7436" w:rsidRPr="005F7436" w:rsidRDefault="005F7436" w:rsidP="005F7436">
      <w:pPr>
        <w:jc w:val="both"/>
        <w:rPr>
          <w:rFonts w:ascii="Calibri" w:hAnsi="Calibri" w:cs="Calibri"/>
          <w:sz w:val="22"/>
          <w:szCs w:val="22"/>
        </w:rPr>
      </w:pPr>
      <w:r w:rsidRPr="005F7436">
        <w:rPr>
          <w:rFonts w:ascii="Calibri" w:hAnsi="Calibri" w:cs="Calibri"/>
          <w:sz w:val="22"/>
          <w:szCs w:val="22"/>
        </w:rPr>
        <w:t xml:space="preserve">Auto de Infração n° 106797, de 08/06/2010. Auto de Inspeção n° 119573, de 08/06/2010. Relatório Técnico RT n° 0135/DUDC/2010, de 21/06/2010. Decisão Administrativa n° 2048/SPA/SEMA/2018, de 20/09/2018, pela homologação do Auto de Infração n° 106797, de 08/06/2010, arbitrando a multa no valor de R$ 59.967,90 (cinquenta e nove mil, novecentos e sessenta e sete reais e noventa centavos) com fulcro no artigo 53 do Decreto Federal n° 6514/2008. Requer o recorrente que seja acatada a preliminar arguida no item II, e via de consequência, seja reconhecida e declarada por esse Egrégio Conselho a ocorrência da prescrição intercorrente, determinando- se, por consequência, o arquivamento do presente procedimento </w:t>
      </w:r>
      <w:proofErr w:type="spellStart"/>
      <w:r w:rsidRPr="005F7436">
        <w:rPr>
          <w:rFonts w:ascii="Calibri" w:hAnsi="Calibri" w:cs="Calibri"/>
          <w:sz w:val="22"/>
          <w:szCs w:val="22"/>
        </w:rPr>
        <w:t>apuratório</w:t>
      </w:r>
      <w:proofErr w:type="spellEnd"/>
      <w:r w:rsidRPr="005F7436">
        <w:rPr>
          <w:rFonts w:ascii="Calibri" w:hAnsi="Calibri" w:cs="Calibri"/>
          <w:sz w:val="22"/>
          <w:szCs w:val="22"/>
        </w:rPr>
        <w:t>; por não terem sidos satisfeitos os requisitos ensejadores da reincidência, conforme demonstrado no item III, acima, seja extirpado o agravamento triplo da multa aplicado; no mérito, e na remota a improbabilíssima eventualidade de não ser acatada a preliminar arguida (prescrição intercorrente), além de ser expurgada a reincidência, requer seja a multa reduzida ao valor mínimo legal. Requer a oportunidade de provar o alegado por todos os meios de provas em direito admitidos, sem exclusão de nenhuma.</w:t>
      </w:r>
      <w:r>
        <w:rPr>
          <w:rFonts w:ascii="Calibri" w:hAnsi="Calibri" w:cs="Calibri"/>
          <w:sz w:val="22"/>
          <w:szCs w:val="22"/>
        </w:rPr>
        <w:t xml:space="preserve"> Recurso provido. </w:t>
      </w:r>
    </w:p>
    <w:p w:rsidR="006F0DFC" w:rsidRDefault="006F0DFC" w:rsidP="000A5A4D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:rsidR="00455726" w:rsidRPr="005F7436" w:rsidRDefault="0064387A" w:rsidP="00946F2A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F369FD">
        <w:rPr>
          <w:rFonts w:ascii="Calibri" w:hAnsi="Calibri" w:cs="Calibri"/>
          <w:color w:val="000000"/>
          <w:sz w:val="21"/>
          <w:szCs w:val="21"/>
        </w:rPr>
        <w:t>Vistos, relatados e discutidos, decidiram os</w:t>
      </w:r>
      <w:r w:rsidR="00CD14FC">
        <w:rPr>
          <w:rFonts w:ascii="Calibri" w:hAnsi="Calibri" w:cs="Calibri"/>
          <w:color w:val="000000"/>
          <w:sz w:val="21"/>
          <w:szCs w:val="21"/>
        </w:rPr>
        <w:t xml:space="preserve"> membros da 2</w:t>
      </w:r>
      <w:r w:rsidR="008A1A85" w:rsidRPr="00F369FD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F369FD">
        <w:rPr>
          <w:rFonts w:ascii="Calibri" w:hAnsi="Calibri" w:cs="Calibri"/>
          <w:color w:val="000000"/>
          <w:sz w:val="21"/>
          <w:szCs w:val="21"/>
        </w:rPr>
        <w:t xml:space="preserve">ª Junta de Julgamento de </w:t>
      </w:r>
      <w:r w:rsidR="00821E2E" w:rsidRPr="00F369FD">
        <w:rPr>
          <w:rFonts w:ascii="Calibri" w:hAnsi="Calibri" w:cs="Calibri"/>
          <w:color w:val="000000"/>
          <w:sz w:val="21"/>
          <w:szCs w:val="21"/>
        </w:rPr>
        <w:t>Recursos</w:t>
      </w:r>
      <w:r w:rsidR="00B309B6" w:rsidRPr="005F7436">
        <w:rPr>
          <w:rFonts w:ascii="Book Antiqua" w:hAnsi="Book Antiqua" w:cs="Calibri"/>
          <w:color w:val="000000"/>
          <w:sz w:val="22"/>
          <w:szCs w:val="22"/>
        </w:rPr>
        <w:t xml:space="preserve">, </w:t>
      </w:r>
      <w:r w:rsidR="005F7436" w:rsidRPr="005F7436">
        <w:rPr>
          <w:rFonts w:asciiTheme="minorHAnsi" w:hAnsiTheme="minorHAnsi" w:cstheme="minorHAnsi"/>
          <w:sz w:val="22"/>
          <w:szCs w:val="22"/>
        </w:rPr>
        <w:t>por unanimidade, dar provimento ao recurso interposto pelo recorrente, acolhendo o voto da relatora, pois entre a juntada de documentos, nota-se que en</w:t>
      </w:r>
      <w:r w:rsidR="001A44C7">
        <w:rPr>
          <w:rFonts w:asciiTheme="minorHAnsi" w:hAnsiTheme="minorHAnsi" w:cstheme="minorHAnsi"/>
          <w:sz w:val="22"/>
          <w:szCs w:val="22"/>
        </w:rPr>
        <w:t>tre o Termo de Juntada do Aviso de Recebimento – AR,</w:t>
      </w:r>
      <w:r w:rsidR="001A44C7" w:rsidRPr="001A44C7">
        <w:rPr>
          <w:rFonts w:asciiTheme="minorHAnsi" w:hAnsiTheme="minorHAnsi" w:cstheme="minorHAnsi"/>
          <w:sz w:val="22"/>
          <w:szCs w:val="22"/>
        </w:rPr>
        <w:t xml:space="preserve"> </w:t>
      </w:r>
      <w:r w:rsidR="001A44C7" w:rsidRPr="005F7436">
        <w:rPr>
          <w:rFonts w:asciiTheme="minorHAnsi" w:hAnsiTheme="minorHAnsi" w:cstheme="minorHAnsi"/>
          <w:sz w:val="22"/>
          <w:szCs w:val="22"/>
        </w:rPr>
        <w:t>de 09/09</w:t>
      </w:r>
      <w:r w:rsidR="001A44C7">
        <w:rPr>
          <w:rFonts w:asciiTheme="minorHAnsi" w:hAnsiTheme="minorHAnsi" w:cstheme="minorHAnsi"/>
          <w:sz w:val="22"/>
          <w:szCs w:val="22"/>
        </w:rPr>
        <w:t>/2010, (</w:t>
      </w:r>
      <w:r w:rsidR="005F7436" w:rsidRPr="005F7436">
        <w:rPr>
          <w:rFonts w:asciiTheme="minorHAnsi" w:hAnsiTheme="minorHAnsi" w:cstheme="minorHAnsi"/>
          <w:sz w:val="22"/>
          <w:szCs w:val="22"/>
        </w:rPr>
        <w:t>fl. 24</w:t>
      </w:r>
      <w:r w:rsidR="001A44C7">
        <w:rPr>
          <w:rFonts w:asciiTheme="minorHAnsi" w:hAnsiTheme="minorHAnsi" w:cstheme="minorHAnsi"/>
          <w:sz w:val="22"/>
          <w:szCs w:val="22"/>
        </w:rPr>
        <w:t>)</w:t>
      </w:r>
      <w:r w:rsidR="005F7436" w:rsidRPr="005F7436">
        <w:rPr>
          <w:rFonts w:asciiTheme="minorHAnsi" w:hAnsiTheme="minorHAnsi" w:cstheme="minorHAnsi"/>
          <w:sz w:val="22"/>
          <w:szCs w:val="22"/>
        </w:rPr>
        <w:t>, até o Despacho da</w:t>
      </w:r>
      <w:r w:rsidR="001A44C7">
        <w:rPr>
          <w:rFonts w:asciiTheme="minorHAnsi" w:hAnsiTheme="minorHAnsi" w:cstheme="minorHAnsi"/>
          <w:sz w:val="22"/>
          <w:szCs w:val="22"/>
        </w:rPr>
        <w:t xml:space="preserve"> SEMA para emissão de decisão, </w:t>
      </w:r>
      <w:r w:rsidR="001A44C7" w:rsidRPr="005F7436">
        <w:rPr>
          <w:rFonts w:asciiTheme="minorHAnsi" w:hAnsiTheme="minorHAnsi" w:cstheme="minorHAnsi"/>
          <w:sz w:val="22"/>
          <w:szCs w:val="22"/>
        </w:rPr>
        <w:t>de 21/10/2013</w:t>
      </w:r>
      <w:r w:rsidR="001A44C7">
        <w:rPr>
          <w:rFonts w:asciiTheme="minorHAnsi" w:hAnsiTheme="minorHAnsi" w:cstheme="minorHAnsi"/>
          <w:sz w:val="22"/>
          <w:szCs w:val="22"/>
        </w:rPr>
        <w:t>,</w:t>
      </w:r>
      <w:r w:rsidR="005F7436" w:rsidRPr="005F7436">
        <w:rPr>
          <w:rFonts w:asciiTheme="minorHAnsi" w:hAnsiTheme="minorHAnsi" w:cstheme="minorHAnsi"/>
          <w:sz w:val="22"/>
          <w:szCs w:val="22"/>
        </w:rPr>
        <w:t xml:space="preserve"> </w:t>
      </w:r>
      <w:r w:rsidR="001A44C7">
        <w:rPr>
          <w:rFonts w:asciiTheme="minorHAnsi" w:hAnsiTheme="minorHAnsi" w:cstheme="minorHAnsi"/>
          <w:sz w:val="22"/>
          <w:szCs w:val="22"/>
        </w:rPr>
        <w:t>(</w:t>
      </w:r>
      <w:r w:rsidR="005F7436" w:rsidRPr="005F7436">
        <w:rPr>
          <w:rFonts w:asciiTheme="minorHAnsi" w:hAnsiTheme="minorHAnsi" w:cstheme="minorHAnsi"/>
          <w:sz w:val="22"/>
          <w:szCs w:val="22"/>
        </w:rPr>
        <w:t>fl. 25</w:t>
      </w:r>
      <w:r w:rsidR="001A44C7">
        <w:rPr>
          <w:rFonts w:asciiTheme="minorHAnsi" w:hAnsiTheme="minorHAnsi" w:cstheme="minorHAnsi"/>
          <w:sz w:val="22"/>
          <w:szCs w:val="22"/>
        </w:rPr>
        <w:t>)</w:t>
      </w:r>
      <w:r w:rsidR="0097706B">
        <w:rPr>
          <w:rFonts w:asciiTheme="minorHAnsi" w:hAnsiTheme="minorHAnsi" w:cstheme="minorHAnsi"/>
          <w:sz w:val="22"/>
          <w:szCs w:val="22"/>
        </w:rPr>
        <w:t>, transcorreram mais da</w:t>
      </w:r>
      <w:r w:rsidR="005F7436" w:rsidRPr="005F7436">
        <w:rPr>
          <w:rFonts w:asciiTheme="minorHAnsi" w:hAnsiTheme="minorHAnsi" w:cstheme="minorHAnsi"/>
          <w:sz w:val="22"/>
          <w:szCs w:val="22"/>
        </w:rPr>
        <w:t xml:space="preserve"> 3 (três) anos de paralisação do processo, sem nenhuma justificativa, muito menos causas interruptivas de prescrição. Somos pelo reconhecimento, da ocorrência da prescrição intercorrente, com fulcro artigo 21, § 2° do Decreto 6.514/08, bem como o artigo 19, § 2°, do Decreto n° 1986 de 2013, logo, cancelamento do auto de infração n° 106797 de 08/06/2010, objeto de análise do presente processo, para determinar a extinção do presente feito e devidas baixas de praxe.</w:t>
      </w:r>
    </w:p>
    <w:p w:rsidR="008128B4" w:rsidRPr="00F369FD" w:rsidRDefault="00AC133E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Presentes à votação os seguintes membros:</w:t>
      </w:r>
    </w:p>
    <w:p w:rsidR="00FA35E3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F369FD">
        <w:rPr>
          <w:rFonts w:ascii="Calibri" w:hAnsi="Calibri" w:cs="Calibri"/>
          <w:b/>
          <w:sz w:val="21"/>
          <w:szCs w:val="21"/>
        </w:rPr>
        <w:t>Adelayne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Bazzano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F369FD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</w:t>
      </w:r>
      <w:r w:rsidR="008A1A85" w:rsidRPr="00F369FD">
        <w:rPr>
          <w:rFonts w:ascii="Calibri" w:hAnsi="Calibri" w:cs="Calibri"/>
          <w:sz w:val="21"/>
          <w:szCs w:val="21"/>
        </w:rPr>
        <w:t>esentante da SES</w:t>
      </w:r>
    </w:p>
    <w:p w:rsidR="00C3525E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Willian Khalil</w:t>
      </w:r>
    </w:p>
    <w:p w:rsidR="00C3525E" w:rsidRPr="00F369FD" w:rsidRDefault="008A1A85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CREA</w:t>
      </w:r>
    </w:p>
    <w:p w:rsidR="008A1A85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Stumpf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B97D68" w:rsidRPr="00F369FD" w:rsidRDefault="008A1A85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da FECOMÉRCIO</w:t>
      </w:r>
    </w:p>
    <w:p w:rsidR="00C3525E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Vinicius Falcão de Arruda</w:t>
      </w:r>
    </w:p>
    <w:p w:rsidR="00B97D68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ITEEC</w:t>
      </w:r>
    </w:p>
    <w:p w:rsidR="00FA35E3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Leonardo Gomes Bressane</w:t>
      </w:r>
    </w:p>
    <w:p w:rsidR="00FA35E3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</w:t>
      </w:r>
      <w:r w:rsidR="0009770F">
        <w:rPr>
          <w:rFonts w:ascii="Calibri" w:hAnsi="Calibri" w:cs="Calibri"/>
          <w:sz w:val="21"/>
          <w:szCs w:val="21"/>
        </w:rPr>
        <w:t xml:space="preserve"> AÇÃO VERDE</w:t>
      </w:r>
      <w:bookmarkStart w:id="0" w:name="_GoBack"/>
      <w:bookmarkEnd w:id="0"/>
    </w:p>
    <w:p w:rsidR="00F369FD" w:rsidRPr="00805DB0" w:rsidRDefault="00F369FD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805DB0"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 w:rsidRPr="00805DB0">
        <w:rPr>
          <w:rFonts w:ascii="Calibri" w:hAnsi="Calibri" w:cs="Calibri"/>
          <w:b/>
          <w:sz w:val="21"/>
          <w:szCs w:val="21"/>
        </w:rPr>
        <w:t>Verhalen</w:t>
      </w:r>
      <w:proofErr w:type="spellEnd"/>
      <w:r w:rsidRPr="00805DB0"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F369FD" w:rsidRDefault="00F369FD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 xml:space="preserve">Representante da SEDUC </w:t>
      </w:r>
    </w:p>
    <w:p w:rsidR="00805DB0" w:rsidRDefault="00805DB0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805DB0" w:rsidRPr="00805DB0" w:rsidRDefault="00805DB0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B97D68" w:rsidRPr="00F369FD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Cuiabá,</w:t>
      </w:r>
      <w:r w:rsidR="005614B8" w:rsidRPr="00F369FD">
        <w:rPr>
          <w:rFonts w:ascii="Calibri" w:hAnsi="Calibri" w:cs="Calibri"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sz w:val="21"/>
          <w:szCs w:val="21"/>
        </w:rPr>
        <w:t>1 de outubro</w:t>
      </w:r>
      <w:r w:rsidR="00C25848" w:rsidRPr="00F369FD">
        <w:rPr>
          <w:rFonts w:ascii="Calibri" w:hAnsi="Calibri" w:cs="Calibri"/>
          <w:sz w:val="21"/>
          <w:szCs w:val="21"/>
        </w:rPr>
        <w:t xml:space="preserve"> de 2021</w:t>
      </w:r>
      <w:r w:rsidR="00AE0F4F" w:rsidRPr="00F369FD">
        <w:rPr>
          <w:rFonts w:ascii="Calibri" w:hAnsi="Calibri" w:cs="Calibri"/>
          <w:sz w:val="21"/>
          <w:szCs w:val="21"/>
        </w:rPr>
        <w:t>.</w:t>
      </w:r>
    </w:p>
    <w:p w:rsidR="00B97D68" w:rsidRPr="00F369FD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   </w:t>
      </w:r>
    </w:p>
    <w:p w:rsidR="00805DB0" w:rsidRDefault="00805DB0" w:rsidP="00C3525E">
      <w:pPr>
        <w:jc w:val="both"/>
        <w:rPr>
          <w:rFonts w:ascii="Calibri" w:hAnsi="Calibri" w:cs="Calibri"/>
          <w:b/>
          <w:sz w:val="21"/>
          <w:szCs w:val="21"/>
        </w:rPr>
      </w:pPr>
    </w:p>
    <w:p w:rsidR="00C3525E" w:rsidRPr="00F369FD" w:rsidRDefault="008A1A85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 </w:t>
      </w:r>
      <w:r w:rsidR="00C3525E" w:rsidRPr="00F369FD">
        <w:rPr>
          <w:rFonts w:ascii="Calibri" w:hAnsi="Calibri" w:cs="Calibri"/>
          <w:b/>
          <w:sz w:val="21"/>
          <w:szCs w:val="21"/>
        </w:rPr>
        <w:t xml:space="preserve"> </w:t>
      </w:r>
    </w:p>
    <w:p w:rsidR="008A1A85" w:rsidRPr="00F369FD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   </w:t>
      </w:r>
      <w:r w:rsidR="005614B8" w:rsidRPr="00F369FD">
        <w:rPr>
          <w:rFonts w:ascii="Calibri" w:hAnsi="Calibri" w:cs="Calibri"/>
          <w:b/>
          <w:sz w:val="21"/>
          <w:szCs w:val="21"/>
        </w:rPr>
        <w:t xml:space="preserve">Presidente da </w:t>
      </w:r>
      <w:r w:rsidR="008A1A85" w:rsidRPr="00F369FD">
        <w:rPr>
          <w:rFonts w:ascii="Calibri" w:hAnsi="Calibri" w:cs="Calibri"/>
          <w:b/>
          <w:sz w:val="21"/>
          <w:szCs w:val="21"/>
        </w:rPr>
        <w:t>2</w:t>
      </w:r>
      <w:r w:rsidR="00CB770A" w:rsidRPr="00F369FD">
        <w:rPr>
          <w:rFonts w:ascii="Calibri" w:hAnsi="Calibri" w:cs="Calibri"/>
          <w:b/>
          <w:sz w:val="21"/>
          <w:szCs w:val="21"/>
        </w:rPr>
        <w:t>ª J.J.R.</w:t>
      </w:r>
    </w:p>
    <w:sectPr w:rsidR="008A1A85" w:rsidRPr="00F369F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712"/>
    <w:rsid w:val="00084C65"/>
    <w:rsid w:val="00086C94"/>
    <w:rsid w:val="00090C85"/>
    <w:rsid w:val="00092B0B"/>
    <w:rsid w:val="00093F28"/>
    <w:rsid w:val="0009770F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44C7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152"/>
    <w:rsid w:val="00227C95"/>
    <w:rsid w:val="0023321D"/>
    <w:rsid w:val="00234711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24D2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4957"/>
    <w:rsid w:val="005B7B6E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4092"/>
    <w:rsid w:val="008665A9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C0572"/>
    <w:rsid w:val="008C1B72"/>
    <w:rsid w:val="008C2CD5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6F2A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7706B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9794C"/>
    <w:rsid w:val="00B97D68"/>
    <w:rsid w:val="00BA041C"/>
    <w:rsid w:val="00BA225B"/>
    <w:rsid w:val="00BA3F64"/>
    <w:rsid w:val="00BB208E"/>
    <w:rsid w:val="00BB61CC"/>
    <w:rsid w:val="00BC2BE3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770A"/>
    <w:rsid w:val="00CC1BA0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BA0"/>
    <w:rsid w:val="00F4175C"/>
    <w:rsid w:val="00F41869"/>
    <w:rsid w:val="00F41E86"/>
    <w:rsid w:val="00F4359D"/>
    <w:rsid w:val="00F446AD"/>
    <w:rsid w:val="00F46774"/>
    <w:rsid w:val="00F54B4D"/>
    <w:rsid w:val="00F5625F"/>
    <w:rsid w:val="00F56768"/>
    <w:rsid w:val="00F61A90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0B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188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0D7E-2559-4D4F-8C45-BD403AAE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10</cp:revision>
  <cp:lastPrinted>2021-06-17T18:16:00Z</cp:lastPrinted>
  <dcterms:created xsi:type="dcterms:W3CDTF">2021-10-02T18:57:00Z</dcterms:created>
  <dcterms:modified xsi:type="dcterms:W3CDTF">2021-10-08T12:13:00Z</dcterms:modified>
</cp:coreProperties>
</file>